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РФ от 10.09.2020 N 1391</w:t>
              <w:br/>
              <w:t xml:space="preserve">"Об утверждении Правил охраны поверхностных водных объектов"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06.04.2026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10 сентября 2020 г. N 1391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ПРАВИЛ ОХРАНЫ ПОВЕРХНОСТНЫХ ВОДНЫХ ОБЪЕКТОВ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r>
        <w:rPr>
          <w:sz w:val="24"/>
        </w:rPr>
        <w:t xml:space="preserve">статьей 55</w:t>
      </w:r>
      <w:r>
        <w:rPr>
          <w:sz w:val="24"/>
        </w:rPr>
        <w:t xml:space="preserve"> Водного кодекса Российской Федерации Правительство Российской Федерации постановляет: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27" w:tooltip="ПРАВИЛА ОХРАНЫ ПОВЕРХНОСТНЫХ ВОДНЫХ ОБЪЕКТОВ">
        <w:r>
          <w:rPr>
            <w:sz w:val="24"/>
            <w:color w:val="0000ff"/>
          </w:rPr>
          <w:t xml:space="preserve">Правила</w:t>
        </w:r>
      </w:hyperlink>
      <w:r>
        <w:rPr>
          <w:sz w:val="24"/>
        </w:rPr>
        <w:t xml:space="preserve"> охраны поверхностных водных объектов.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Признать утратившим силу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5 февраля 2016 г. N 79 "Об утверждении Правил охраны поверхностных водных объектов" (Собрание законодательства Российской Федерации, 2016, N 7, ст. 989).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Установить, что реализация настоящего постановления осуществляется соответствующими федеральными органами исполнительной власти в пределах установленной предельной численности работников центральных аппаратов и территориальных органов, а также бюджетных ассигнований, предусмотренных им в федеральном бюджете на руководство и управление в сфере установленных функций.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Настоящее постановление вступает в силу с 1 января 2021 г.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М.МИШУСТИН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10 сентября 2020 г. N 1391</w:t>
      </w:r>
    </w:p>
    <w:p>
      <w:pPr>
        <w:pStyle w:val="0"/>
        <w:jc w:val="both"/>
      </w:pPr>
      <w:r>
        <w:rPr>
          <w:sz w:val="24"/>
        </w:rPr>
      </w:r>
    </w:p>
    <w:bookmarkStart w:id="27" w:name="P27"/>
    <w:bookmarkEnd w:id="27"/>
    <w:p>
      <w:pPr>
        <w:pStyle w:val="2"/>
        <w:jc w:val="center"/>
      </w:pPr>
      <w:r>
        <w:rPr>
          <w:sz w:val="24"/>
        </w:rPr>
        <w:t xml:space="preserve">ПРАВИЛА ОХРАНЫ ПОВЕРХНОСТНЫХ ВОДНЫХ ОБЪЕКТОВ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соответствии с настоящими Правилами осуществляются мероприятия по охране поверхностных водных объектов.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Мероприятия по охране поверхностных водных объектов осуществляются с соблюдением требований водного законодательства, законодательства в области охраны окружающей среды, законодательства о рыболовстве и сохранении водных биологических ресурсов, законодательства в области обеспечения санитарно-эпидемиологического благополучия населения.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Мероприятия по охране поверхностных водных объектов осуществляются:</w:t>
      </w:r>
    </w:p>
    <w:bookmarkStart w:id="32" w:name="P32"/>
    <w:bookmarkEnd w:id="32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Федеральным агентством водных ресурсов - в отношении поверхностных водных объектов, находящихся в федеральной собственности, в соответствии с </w:t>
      </w:r>
      <w:r>
        <w:rPr>
          <w:sz w:val="24"/>
        </w:rPr>
        <w:t xml:space="preserve">перечнем</w:t>
      </w:r>
      <w:r>
        <w:rPr>
          <w:sz w:val="24"/>
        </w:rPr>
        <w:t xml:space="preserve"> водоемов, которые полностью расположены на территориях соответствующих субъектов Российской Федерации и использование водных ресурсов которых осуществляется для обеспечения питьевого и хозяйственно-бытового водоснабжения 2 и более субъектов Российской Федерации, утвержденным распоряжением Правительства Российской Федерации от 31 декабря 2008 г. N 2054-р (за исключением водохранилищ и каналов, указанных в </w:t>
      </w:r>
      <w:hyperlink w:history="0" w:anchor="P35" w:tooltip="г) Министерством сельского хозяйства Российской Федерации - в отношении поверхностных водных объектов - водохранилищ и каналов, входящих в состав мелиоративных систем, находящихся в федеральной собственности;">
        <w:r>
          <w:rPr>
            <w:sz w:val="24"/>
            <w:color w:val="0000ff"/>
          </w:rPr>
          <w:t xml:space="preserve">подпункте "г"</w:t>
        </w:r>
      </w:hyperlink>
      <w:r>
        <w:rPr>
          <w:sz w:val="24"/>
        </w:rPr>
        <w:t xml:space="preserve"> настоящего пункта), морей или их отдельных частей;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органами государственной власти субъектов Российской Федерации - в отношении поверхностных водных объектов, находящихся в собственности субъектов Российской Федерации, и поверхностных водных объектов или их частей, находящихся в федеральной собственности и расположенных на территориях субъектов Российской Федерации, за исключением поверхностных водных объектов, указанных в </w:t>
      </w:r>
      <w:hyperlink w:history="0" w:anchor="P32" w:tooltip="а) Федеральным агентством водных ресурсов - в отношении поверхностных водных объектов, находящихся в федеральной собственности, в соответствии с перечнем водоемов, которые полностью расположены на территориях соответствующих субъектов Российской Федерации и использование водных ресурсов которых осуществляется для обеспечения питьевого и хозяйственно-бытового водоснабжения 2 и более субъектов Российской Федерации, утвержденным распоряжением Правительства Российской Федерации от 31 декабря 2008 г. N 2054-р...">
        <w:r>
          <w:rPr>
            <w:sz w:val="24"/>
            <w:color w:val="0000ff"/>
          </w:rPr>
          <w:t xml:space="preserve">подпунктах "а"</w:t>
        </w:r>
      </w:hyperlink>
      <w:r>
        <w:rPr>
          <w:sz w:val="24"/>
        </w:rPr>
        <w:t xml:space="preserve"> и </w:t>
      </w:r>
      <w:hyperlink w:history="0" w:anchor="P35" w:tooltip="г) Министерством сельского хозяйства Российской Федерации - в отношении поверхностных водных объектов - водохранилищ и каналов, входящих в состав мелиоративных систем, находящихся в федеральной собственности;">
        <w:r>
          <w:rPr>
            <w:sz w:val="24"/>
            <w:color w:val="0000ff"/>
          </w:rPr>
          <w:t xml:space="preserve">"г"</w:t>
        </w:r>
      </w:hyperlink>
      <w:r>
        <w:rPr>
          <w:sz w:val="24"/>
        </w:rPr>
        <w:t xml:space="preserve"> настоящего пункта;</w:t>
      </w:r>
    </w:p>
    <w:bookmarkStart w:id="34" w:name="P34"/>
    <w:bookmarkEnd w:id="34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органами местного самоуправления - в отношении поверхностных водных объектов, находящихся в собственности муниципальных образований;</w:t>
      </w:r>
    </w:p>
    <w:bookmarkStart w:id="35" w:name="P35"/>
    <w:bookmarkEnd w:id="35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г) Министерством сельского хозяйства Российской Федерации - в отношении поверхностных водных объектов - водохранилищ и каналов, входящих в состав мелиоративных систем, находящихся в федеральной собственности;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д) собственником поверхностного водного объекта - в отношении прудов, обводненных карьеров, расположенных в границах земельного участка, принадлежащего на праве собственности физическому лицу, юридическому лицу;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е) лицом, использующим поверхностный водный объект (водопользователем), которому предоставлено право пользования поверхностным водным объектом на основании договора водопользования или решения о предоставлении водного объекта в пользование, - в отношении такого поверхностного водного объекта.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Мероприятия по охране поверхностных водных объектов включают в себя: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установление границ водоохранных зон и границ прибрежных защитных полос поверхностных водных объектов, в том числе обозначение на местности посредством специальных информационных знаков, в соответствии с </w:t>
      </w:r>
      <w:r>
        <w:rPr>
          <w:sz w:val="24"/>
        </w:rPr>
        <w:t xml:space="preserve">Правилами</w:t>
      </w:r>
      <w:r>
        <w:rPr>
          <w:sz w:val="24"/>
        </w:rPr>
        <w:t xml:space="preserve"> установления границ водоохранных зон и границ прибрежных защитных полос водных объектов, утвержденными постановлением Правительства Российской Федерации от 10 января 2009 г. N 17 "Об утверждении Правил установления границ водоохранных зон и границ прибрежных защитных полос водных объектов";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предотвращение загрязнения, засорения поверхностных водных объектов и истощения вод, а также ликвидацию последствий указанных явлений, извлечение объектов механического засорения;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расчистку поверхностных водных объектов от донных отложений;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г) аэрацию водных объектов;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д) биологическую рекультивацию водных объектов;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е) залужение и закрепление кустарниковой растительностью берегов;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ж) оборудование хозяйственных объектов сооружениями, обеспечивающими охрану поверхностных водных объектов от загрязнения, засорения, заиления и истощения вод, в соответствии со </w:t>
      </w:r>
      <w:r>
        <w:rPr>
          <w:sz w:val="24"/>
        </w:rPr>
        <w:t xml:space="preserve">статьей 65</w:t>
      </w:r>
      <w:r>
        <w:rPr>
          <w:sz w:val="24"/>
        </w:rPr>
        <w:t xml:space="preserve"> Водного кодекса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Мероприятия по охране поверхностного водного объекта осуществляются водопользователем в соответствии с условиями договора водопользования или решением о предоставлении водного объекта в пользование.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Мероприятия по охране прудов, обводненных карьеров, расположенных в границах земельного участка, принадлежащего на праве собственности физическому лицу, юридическому лицу, осуществляются собственником такого поверхностного водного объекта исходя из необходимости сокращения антропогенного воздействия на поверхностный водный объект, его сохранения и восстановления.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Мероприятия по охране водохранилищ и каналов, входящих в состав мелиоративных систем, находящихся в федеральной собственности, осуществляются Министерством сельского хозяйства Российской Федерации в соответствии с правилами эксплуатации мелиоративных систем и отдельно расположенных гидротехнических сооружений.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Планирование мероприятий по охране поверхностных водных объектов осуществляется органами, указанными в </w:t>
      </w:r>
      <w:hyperlink w:history="0" w:anchor="P32" w:tooltip="а) Федеральным агентством водных ресурсов - в отношении поверхностных водных объектов, находящихся в федеральной собственности, в соответствии с перечнем водоемов, которые полностью расположены на территориях соответствующих субъектов Российской Федерации и использование водных ресурсов которых осуществляется для обеспечения питьевого и хозяйственно-бытового водоснабжения 2 и более субъектов Российской Федерации, утвержденным распоряжением Правительства Российской Федерации от 31 декабря 2008 г. N 2054-р...">
        <w:r>
          <w:rPr>
            <w:sz w:val="24"/>
            <w:color w:val="0000ff"/>
          </w:rPr>
          <w:t xml:space="preserve">подпунктах "а"</w:t>
        </w:r>
      </w:hyperlink>
      <w:r>
        <w:rPr>
          <w:sz w:val="24"/>
        </w:rPr>
        <w:t xml:space="preserve"> - </w:t>
      </w:r>
      <w:hyperlink w:history="0" w:anchor="P34" w:tooltip="в) органами местного самоуправления - в отношении поверхностных водных объектов, находящихся в собственности муниципальных образований;">
        <w:r>
          <w:rPr>
            <w:sz w:val="24"/>
            <w:color w:val="0000ff"/>
          </w:rPr>
          <w:t xml:space="preserve">"в" пункта 3</w:t>
        </w:r>
      </w:hyperlink>
      <w:r>
        <w:rPr>
          <w:sz w:val="24"/>
        </w:rPr>
        <w:t xml:space="preserve"> настоящих Правил, с учетом использования поверхностных водных объектов для целей питьевого и хозяйственно-бытового водоснабжения, для рекреационных целей и с учетом использования водных объектов рыбохозяйственного значения, а также с учетом наибольшего антропогенного влияния хозяйственной деятельности на поверхностные водные объекты, вызывающей загрязнение, засорение и истощение вод.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 Мероприятия по охране поверхностных водных объектов планируются и осуществляются органами, указанными в </w:t>
      </w:r>
      <w:hyperlink w:history="0" w:anchor="P32" w:tooltip="а) Федеральным агентством водных ресурсов - в отношении поверхностных водных объектов, находящихся в федеральной собственности, в соответствии с перечнем водоемов, которые полностью расположены на территориях соответствующих субъектов Российской Федерации и использование водных ресурсов которых осуществляется для обеспечения питьевого и хозяйственно-бытового водоснабжения 2 и более субъектов Российской Федерации, утвержденным распоряжением Правительства Российской Федерации от 31 декабря 2008 г. N 2054-р...">
        <w:r>
          <w:rPr>
            <w:sz w:val="24"/>
            <w:color w:val="0000ff"/>
          </w:rPr>
          <w:t xml:space="preserve">подпунктах "а"</w:t>
        </w:r>
      </w:hyperlink>
      <w:r>
        <w:rPr>
          <w:sz w:val="24"/>
        </w:rPr>
        <w:t xml:space="preserve"> - </w:t>
      </w:r>
      <w:hyperlink w:history="0" w:anchor="P34" w:tooltip="в) органами местного самоуправления - в отношении поверхностных водных объектов, находящихся в собственности муниципальных образований;">
        <w:r>
          <w:rPr>
            <w:sz w:val="24"/>
            <w:color w:val="0000ff"/>
          </w:rPr>
          <w:t xml:space="preserve">"в" пункта 3</w:t>
        </w:r>
      </w:hyperlink>
      <w:r>
        <w:rPr>
          <w:sz w:val="24"/>
        </w:rPr>
        <w:t xml:space="preserve"> настоящих Правил, в соответствии со схемами комплексного использования и охраны водных объектов.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10. Контроль за исполнением органами государственной власти субъектов Российской Федерации мероприятий по охране поверхностных водных объектов или их частей, находящихся в федеральной собственности и расположенных на территориях субъектов Российской Федерации, осуществляется Федеральным агентством водных ресурсов в рамках контроля за целевым использованием средств, предоставляемых в виде субвенций из федерального бюджета бюджетам субъектов Российской Федерации на осуществление органами государственной власти субъектов Российской Федерации отдельных полномочий Российской Федерации в области водных отношений, и Федеральной службой по надзору в сфере природопользования - в рамках контроля за эффективностью и качеством осуществления органами государственной власти субъектов Российской Федерации переданных им полномочий Российской Федерации в области водных отношений.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10.09.2020 N 1391</w:t>
            <w:br/>
            <w:t>"Об утверждении Правил охраны поверхностных водных объектов"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10.09.2020 N 1391
"Об утверждении Правил охраны поверхностных водных объектов"</dc:title>
  <dcterms:created xsi:type="dcterms:W3CDTF">2026-04-06T08:21:53Z</dcterms:created>
</cp:coreProperties>
</file>